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ascii="宋体" w:hAnsi="宋体" w:cs="宋体"/>
          <w:color w:val="00000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margin" w:tblpY="842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4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4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分配名额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济南市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青岛市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1</w:t>
            </w:r>
            <w:r>
              <w:rPr>
                <w:rFonts w:hint="eastAsia" w:ascii="华文仿宋" w:hAnsi="华文仿宋" w:eastAsia="华文仿宋" w:cs="华文仿宋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淄博市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枣庄市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东营市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烟台市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潍坊市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济宁市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泰安市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威海市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日照市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临沂市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德州市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滨州市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聊城市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菏泽市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</w:rPr>
            </w:pPr>
            <w:r>
              <w:rPr>
                <w:rFonts w:ascii="华文仿宋" w:hAnsi="华文仿宋" w:eastAsia="华文仿宋" w:cs="华文仿宋"/>
                <w:kern w:val="0"/>
              </w:rPr>
              <w:t>1</w:t>
            </w:r>
          </w:p>
        </w:tc>
      </w:tr>
    </w:tbl>
    <w:p>
      <w:pPr>
        <w:jc w:val="center"/>
        <w:rPr>
          <w:rFonts w:ascii="宋体" w:cs="Times New Roman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青年律师领军人才训练营学员名额分配表</w:t>
      </w:r>
    </w:p>
    <w:p>
      <w:pPr>
        <w:rPr>
          <w:rFonts w:ascii="仿宋" w:hAnsi="仿宋" w:eastAsia="仿宋" w:cs="Times New Roman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31" w:bottom="1440" w:left="1531" w:header="851" w:footer="992" w:gutter="0"/>
          <w:cols w:space="0" w:num="1"/>
          <w:docGrid w:type="lines" w:linePitch="312" w:charSpace="0"/>
        </w:sectPr>
      </w:pPr>
    </w:p>
    <w:p>
      <w:pPr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ascii="宋体" w:hAnsi="宋体" w:cs="宋体"/>
          <w:color w:val="000000"/>
          <w:sz w:val="32"/>
          <w:szCs w:val="32"/>
        </w:rPr>
        <w:t>2</w:t>
      </w:r>
      <w:r>
        <w:rPr>
          <w:rFonts w:hint="eastAsia" w:ascii="宋体" w:hAnsi="宋体" w:cs="宋体"/>
          <w:color w:val="000000"/>
          <w:sz w:val="32"/>
          <w:szCs w:val="32"/>
        </w:rPr>
        <w:t>：</w:t>
      </w:r>
      <w:r>
        <w:rPr>
          <w:rFonts w:hint="eastAsia" w:ascii="宋体" w:hAnsi="宋体" w:cs="宋体"/>
          <w:color w:val="000000"/>
          <w:sz w:val="44"/>
          <w:szCs w:val="44"/>
        </w:rPr>
        <w:t>青年律师领军人才训练营报名表</w:t>
      </w:r>
    </w:p>
    <w:tbl>
      <w:tblPr>
        <w:tblStyle w:val="6"/>
        <w:tblW w:w="149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61"/>
        <w:gridCol w:w="3047"/>
        <w:gridCol w:w="3132"/>
        <w:gridCol w:w="1980"/>
        <w:gridCol w:w="216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3047" w:type="dxa"/>
            <w:vAlign w:val="center"/>
          </w:tcPr>
          <w:p>
            <w:pPr>
              <w:spacing w:after="0" w:line="42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担任协会职务</w:t>
            </w: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律师事务所名称、职务</w:t>
            </w: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21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微信号</w:t>
            </w:r>
          </w:p>
        </w:tc>
        <w:tc>
          <w:tcPr>
            <w:tcW w:w="2722" w:type="dxa"/>
            <w:vAlign w:val="center"/>
          </w:tcPr>
          <w:p>
            <w:pPr>
              <w:spacing w:after="0" w:line="42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>
            <w:pPr>
              <w:spacing w:after="0"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cs="Times New Roman"/>
          <w:sz w:val="28"/>
          <w:szCs w:val="28"/>
        </w:rPr>
        <w:sectPr>
          <w:pgSz w:w="16838" w:h="11906" w:orient="landscape"/>
          <w:pgMar w:top="1531" w:right="1440" w:bottom="1531" w:left="1440" w:header="851" w:footer="992" w:gutter="0"/>
          <w:cols w:space="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填表：     </w:t>
      </w:r>
      <w:r>
        <w:rPr>
          <w:rFonts w:hint="eastAsia" w:cs="宋体"/>
          <w:sz w:val="28"/>
          <w:szCs w:val="28"/>
        </w:rPr>
        <w:t>市律师协会  联系人：</w:t>
      </w:r>
      <w:r>
        <w:rPr>
          <w:rFonts w:cs="Times New Roman"/>
          <w:sz w:val="28"/>
          <w:szCs w:val="28"/>
        </w:rPr>
        <w:tab/>
      </w:r>
      <w:r>
        <w:rPr>
          <w:rFonts w:hint="eastAsia" w:cs="Times New Roman"/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电话：</w:t>
      </w:r>
      <w:r>
        <w:rPr>
          <w:rFonts w:cs="Times New Roman"/>
          <w:sz w:val="28"/>
          <w:szCs w:val="28"/>
        </w:rPr>
        <w:tab/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电子邮件：</w:t>
      </w:r>
    </w:p>
    <w:p>
      <w:pPr>
        <w:spacing w:after="0" w:line="680" w:lineRule="exact"/>
        <w:jc w:val="both"/>
        <w:rPr>
          <w:rFonts w:cs="Times New Roman"/>
          <w:sz w:val="28"/>
          <w:szCs w:val="28"/>
        </w:rPr>
      </w:pPr>
      <w:r>
        <w:rPr>
          <w:rFonts w:hint="eastAsia" w:ascii="宋体" w:hAnsi="宋体" w:cs="宋体"/>
          <w:color w:val="000000"/>
          <w:spacing w:val="-12"/>
          <w:sz w:val="32"/>
          <w:szCs w:val="32"/>
        </w:rPr>
        <w:t>附件</w:t>
      </w:r>
      <w:r>
        <w:rPr>
          <w:rFonts w:ascii="宋体" w:hAnsi="宋体" w:cs="宋体"/>
          <w:color w:val="000000"/>
          <w:spacing w:val="-12"/>
          <w:sz w:val="32"/>
          <w:szCs w:val="32"/>
        </w:rPr>
        <w:t>3</w:t>
      </w:r>
      <w:r>
        <w:rPr>
          <w:rFonts w:hint="eastAsia" w:ascii="宋体" w:hAnsi="宋体" w:cs="宋体"/>
          <w:color w:val="000000"/>
          <w:spacing w:val="-12"/>
          <w:sz w:val="32"/>
          <w:szCs w:val="32"/>
        </w:rPr>
        <w:t>：</w:t>
      </w:r>
    </w:p>
    <w:p>
      <w:pPr>
        <w:spacing w:after="0" w:line="680" w:lineRule="exact"/>
        <w:jc w:val="center"/>
        <w:rPr>
          <w:rFonts w:cs="Times New Roman"/>
          <w:sz w:val="28"/>
          <w:szCs w:val="28"/>
        </w:rPr>
      </w:pPr>
    </w:p>
    <w:p>
      <w:pPr>
        <w:widowControl w:val="0"/>
        <w:spacing w:after="0" w:line="640" w:lineRule="exact"/>
        <w:jc w:val="center"/>
        <w:rPr>
          <w:rFonts w:hAnsi="黑体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青年律师领军人才训练营学员档案</w:t>
      </w:r>
      <w:r>
        <w:rPr>
          <w:rFonts w:hint="eastAsia" w:hAnsi="黑体"/>
          <w:sz w:val="32"/>
          <w:szCs w:val="32"/>
        </w:rPr>
        <w:t xml:space="preserve"> 编号：</w:t>
      </w:r>
    </w:p>
    <w:tbl>
      <w:tblPr>
        <w:tblStyle w:val="6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1168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8222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222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8222" w:type="dxa"/>
            <w:gridSpan w:val="6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tbl>
      <w:tblPr>
        <w:tblStyle w:val="6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vAlign w:val="center"/>
          </w:tcPr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</w:t>
            </w:r>
            <w:r>
              <w:rPr>
                <w:sz w:val="24"/>
                <w:szCs w:val="24"/>
              </w:rPr>
              <w:t>协会、</w:t>
            </w:r>
          </w:p>
          <w:p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律师事务所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both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Ansi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曾受过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vAlign w:val="center"/>
          </w:tcPr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曾获得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何种</w:t>
            </w:r>
            <w:r>
              <w:rPr>
                <w:rFonts w:hint="eastAsia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</w:t>
            </w:r>
            <w:r>
              <w:rPr>
                <w:rFonts w:hAnsi="黑体"/>
                <w:sz w:val="24"/>
                <w:szCs w:val="24"/>
              </w:rPr>
              <w:t>协会公章</w:t>
            </w:r>
            <w:r>
              <w:rPr>
                <w:rFonts w:hint="eastAsia" w:hAnsi="黑体"/>
                <w:sz w:val="24"/>
                <w:szCs w:val="24"/>
              </w:rPr>
              <w:t>）</w:t>
            </w: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rPr>
          <w:rFonts w:cs="Times New Roman"/>
        </w:rPr>
      </w:pPr>
    </w:p>
    <w:sectPr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5D847F5E"/>
    <w:rsid w:val="000142AD"/>
    <w:rsid w:val="00044569"/>
    <w:rsid w:val="00074484"/>
    <w:rsid w:val="000A3682"/>
    <w:rsid w:val="00145DC7"/>
    <w:rsid w:val="00176C5F"/>
    <w:rsid w:val="002609D9"/>
    <w:rsid w:val="00350BBE"/>
    <w:rsid w:val="00370001"/>
    <w:rsid w:val="00370D0D"/>
    <w:rsid w:val="00386679"/>
    <w:rsid w:val="003A0336"/>
    <w:rsid w:val="003D3F17"/>
    <w:rsid w:val="00442DE5"/>
    <w:rsid w:val="0045321D"/>
    <w:rsid w:val="00507AF5"/>
    <w:rsid w:val="0053038B"/>
    <w:rsid w:val="0073056E"/>
    <w:rsid w:val="007541D7"/>
    <w:rsid w:val="00821FEC"/>
    <w:rsid w:val="008348E0"/>
    <w:rsid w:val="00865569"/>
    <w:rsid w:val="008E0AFD"/>
    <w:rsid w:val="00996038"/>
    <w:rsid w:val="009B0AA3"/>
    <w:rsid w:val="009E7F5B"/>
    <w:rsid w:val="00A2760A"/>
    <w:rsid w:val="00AC13EE"/>
    <w:rsid w:val="00B4474D"/>
    <w:rsid w:val="00B70921"/>
    <w:rsid w:val="00C37DA2"/>
    <w:rsid w:val="00C4157D"/>
    <w:rsid w:val="00CA67FF"/>
    <w:rsid w:val="00D442F7"/>
    <w:rsid w:val="00D75C8B"/>
    <w:rsid w:val="00DB4B12"/>
    <w:rsid w:val="00DB5207"/>
    <w:rsid w:val="00DD505D"/>
    <w:rsid w:val="00E5138E"/>
    <w:rsid w:val="00EA72C6"/>
    <w:rsid w:val="00EB44BA"/>
    <w:rsid w:val="00F01E0D"/>
    <w:rsid w:val="00FB7AE5"/>
    <w:rsid w:val="00FF5D2B"/>
    <w:rsid w:val="07E32568"/>
    <w:rsid w:val="0C782E9C"/>
    <w:rsid w:val="0EB3134C"/>
    <w:rsid w:val="105F40D9"/>
    <w:rsid w:val="11943E22"/>
    <w:rsid w:val="158D647F"/>
    <w:rsid w:val="163B72A5"/>
    <w:rsid w:val="16D01239"/>
    <w:rsid w:val="18CF5470"/>
    <w:rsid w:val="21862442"/>
    <w:rsid w:val="254F14F7"/>
    <w:rsid w:val="27194D3F"/>
    <w:rsid w:val="298534B3"/>
    <w:rsid w:val="2CE863E2"/>
    <w:rsid w:val="2D45347B"/>
    <w:rsid w:val="2D5A04EA"/>
    <w:rsid w:val="2D965861"/>
    <w:rsid w:val="2F6B6461"/>
    <w:rsid w:val="2FE771DC"/>
    <w:rsid w:val="2FEA7566"/>
    <w:rsid w:val="32B876C9"/>
    <w:rsid w:val="32CB22BB"/>
    <w:rsid w:val="3689702E"/>
    <w:rsid w:val="37840A97"/>
    <w:rsid w:val="37B60B26"/>
    <w:rsid w:val="3C49324A"/>
    <w:rsid w:val="3CEB3FCF"/>
    <w:rsid w:val="45C81805"/>
    <w:rsid w:val="46143F84"/>
    <w:rsid w:val="4CA16E28"/>
    <w:rsid w:val="4D5F52F8"/>
    <w:rsid w:val="526F2F8E"/>
    <w:rsid w:val="591F09EA"/>
    <w:rsid w:val="59A666A9"/>
    <w:rsid w:val="5D847F5E"/>
    <w:rsid w:val="60257A4C"/>
    <w:rsid w:val="67C45C8B"/>
    <w:rsid w:val="6B361095"/>
    <w:rsid w:val="735A6BAD"/>
    <w:rsid w:val="73BF0F50"/>
    <w:rsid w:val="78864841"/>
    <w:rsid w:val="79F42B81"/>
    <w:rsid w:val="7A901D7E"/>
    <w:rsid w:val="7BD5643C"/>
    <w:rsid w:val="7C677451"/>
    <w:rsid w:val="7EC44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sz w:val="30"/>
      <w:szCs w:val="30"/>
    </w:r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7</Pages>
  <Words>246</Words>
  <Characters>1405</Characters>
  <Lines>11</Lines>
  <Paragraphs>3</Paragraphs>
  <TotalTime>184</TotalTime>
  <ScaleCrop>false</ScaleCrop>
  <LinksUpToDate>false</LinksUpToDate>
  <CharactersWithSpaces>1648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2017-08-07T01:49:00Z</dcterms:created>
  <dc:creator>renxiaomei</dc:creator>
  <cp:lastModifiedBy>洪丽</cp:lastModifiedBy>
  <cp:lastPrinted>2019-05-21T03:59:00Z</cp:lastPrinted>
  <dcterms:modified xsi:type="dcterms:W3CDTF">2019-05-24T03:04:55Z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